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90"/>
        <w:rPr>
          <w:rFonts w:ascii="Times New Roman"/>
          <w:sz w:val="2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539750</wp:posOffset>
            </wp:positionH>
            <wp:positionV relativeFrom="paragraph">
              <wp:posOffset>-1201333</wp:posOffset>
            </wp:positionV>
            <wp:extent cx="6479997" cy="10287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997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1121847</wp:posOffset>
            </wp:positionH>
            <wp:positionV relativeFrom="paragraph">
              <wp:posOffset>-26847</wp:posOffset>
            </wp:positionV>
            <wp:extent cx="707861" cy="80739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61" cy="807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5591607</wp:posOffset>
            </wp:positionH>
            <wp:positionV relativeFrom="paragraph">
              <wp:posOffset>-84697</wp:posOffset>
            </wp:positionV>
            <wp:extent cx="1013763" cy="9254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63" cy="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LICEO</w:t>
      </w:r>
      <w:r>
        <w:rPr>
          <w:spacing w:val="-2"/>
        </w:rPr>
        <w:t> </w:t>
      </w:r>
      <w:r>
        <w:rPr/>
        <w:t>STATALE</w:t>
      </w:r>
      <w:r>
        <w:rPr>
          <w:spacing w:val="-1"/>
        </w:rPr>
        <w:t> </w:t>
      </w:r>
      <w:r>
        <w:rPr/>
        <w:t>“G.</w:t>
      </w:r>
      <w:r>
        <w:rPr>
          <w:spacing w:val="-1"/>
        </w:rPr>
        <w:t> </w:t>
      </w:r>
      <w:r>
        <w:rPr>
          <w:spacing w:val="-2"/>
        </w:rPr>
        <w:t>CARDUCCI”</w:t>
      </w:r>
    </w:p>
    <w:p>
      <w:pPr>
        <w:pStyle w:val="BodyText"/>
        <w:spacing w:before="49"/>
        <w:ind w:left="186"/>
        <w:jc w:val="center"/>
        <w:rPr>
          <w:rFonts w:ascii="Arial MT"/>
        </w:rPr>
      </w:pPr>
      <w:r>
        <w:rPr>
          <w:rFonts w:ascii="Arial MT"/>
        </w:rPr>
        <w:t>Via</w:t>
      </w:r>
      <w:r>
        <w:rPr>
          <w:rFonts w:ascii="Arial MT"/>
          <w:spacing w:val="-3"/>
        </w:rPr>
        <w:t> </w:t>
      </w:r>
      <w:r>
        <w:rPr>
          <w:rFonts w:ascii="Arial MT"/>
        </w:rPr>
        <w:t>S.Zeno</w:t>
      </w:r>
      <w:r>
        <w:rPr>
          <w:rFonts w:ascii="Arial MT"/>
          <w:spacing w:val="-2"/>
        </w:rPr>
        <w:t> </w:t>
      </w:r>
      <w:r>
        <w:rPr>
          <w:rFonts w:ascii="Arial MT"/>
        </w:rPr>
        <w:t>3</w:t>
      </w:r>
      <w:r>
        <w:rPr>
          <w:rFonts w:ascii="Arial MT"/>
          <w:spacing w:val="-2"/>
        </w:rPr>
        <w:t> </w:t>
      </w:r>
      <w:r>
        <w:rPr>
          <w:rFonts w:ascii="Arial MT"/>
        </w:rPr>
        <w:t>-</w:t>
      </w:r>
      <w:r>
        <w:rPr>
          <w:rFonts w:ascii="Arial MT"/>
          <w:spacing w:val="-2"/>
        </w:rPr>
        <w:t> </w:t>
      </w:r>
      <w:r>
        <w:rPr>
          <w:rFonts w:ascii="Arial MT"/>
        </w:rPr>
        <w:t>56127</w:t>
      </w:r>
      <w:r>
        <w:rPr>
          <w:rFonts w:ascii="Arial MT"/>
          <w:spacing w:val="-2"/>
        </w:rPr>
        <w:t> </w:t>
      </w:r>
      <w:r>
        <w:rPr>
          <w:rFonts w:ascii="Arial MT"/>
          <w:spacing w:val="-4"/>
        </w:rPr>
        <w:t>Pisa</w:t>
      </w:r>
    </w:p>
    <w:p>
      <w:pPr>
        <w:spacing w:before="94"/>
        <w:ind w:left="3122" w:right="2936" w:firstLine="0"/>
        <w:jc w:val="center"/>
        <w:rPr>
          <w:rFonts w:ascii="Arial"/>
          <w:b/>
          <w:i/>
          <w:sz w:val="22"/>
        </w:rPr>
      </w:pPr>
      <w:r>
        <w:rPr>
          <w:rFonts w:ascii="Arial"/>
          <w:b/>
          <w:i/>
          <w:sz w:val="22"/>
        </w:rPr>
        <w:t>Scienze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Umane,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Linguistico,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Economico- sociale, Musicale</w:t>
      </w:r>
    </w:p>
    <w:p>
      <w:pPr>
        <w:pStyle w:val="BodyText"/>
        <w:spacing w:before="7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727392</wp:posOffset>
                </wp:positionH>
                <wp:positionV relativeFrom="paragraph">
                  <wp:posOffset>157814</wp:posOffset>
                </wp:positionV>
                <wp:extent cx="61055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 h="0">
                              <a:moveTo>
                                <a:pt x="4638675" y="0"/>
                              </a:moveTo>
                              <a:lnTo>
                                <a:pt x="6105525" y="0"/>
                              </a:lnTo>
                            </a:path>
                            <a:path w="6105525" h="0">
                              <a:moveTo>
                                <a:pt x="1495425" y="0"/>
                              </a:moveTo>
                              <a:lnTo>
                                <a:pt x="4638675" y="0"/>
                              </a:lnTo>
                            </a:path>
                            <a:path w="6105525" h="0">
                              <a:moveTo>
                                <a:pt x="0" y="0"/>
                              </a:moveTo>
                              <a:lnTo>
                                <a:pt x="149542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75002pt;margin-top:12.426328pt;width:480.75pt;height:.1pt;mso-position-horizontal-relative:page;mso-position-vertical-relative:paragraph;z-index:-15728640;mso-wrap-distance-left:0;mso-wrap-distance-right:0" id="docshape1" coordorigin="1146,249" coordsize="9615,0" path="m8451,249l10761,249m3501,249l8451,249m1146,249l3501,249e" filled="false" stroked="true" strokeweight=".999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8" w:lineRule="auto" w:before="10"/>
        <w:ind w:left="337" w:right="147" w:firstLine="256"/>
        <w:jc w:val="left"/>
        <w:rPr>
          <w:rFonts w:ascii="Arial MT"/>
          <w:sz w:val="18"/>
        </w:rPr>
      </w:pPr>
      <w:r>
        <w:rPr>
          <w:rFonts w:ascii="Arial MT"/>
          <w:sz w:val="18"/>
        </w:rPr>
        <w:t>tel.: +39 050 555 122 - fax: +39 050 553 014 - email: </w:t>
      </w:r>
      <w:hyperlink r:id="rId9">
        <w:r>
          <w:rPr>
            <w:rFonts w:ascii="Arial MT"/>
            <w:color w:val="1154CC"/>
            <w:sz w:val="18"/>
            <w:u w:val="single" w:color="1154CC"/>
          </w:rPr>
          <w:t>pipm030002@istruzione.it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 pec: </w:t>
      </w:r>
      <w:hyperlink r:id="rId10">
        <w:r>
          <w:rPr>
            <w:rFonts w:ascii="Arial MT"/>
            <w:color w:val="1154CC"/>
            <w:sz w:val="18"/>
            <w:u w:val="single" w:color="1154CC"/>
          </w:rPr>
          <w:t>pipm030002@pec.istruzione.it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sito:</w:t>
      </w:r>
      <w:r>
        <w:rPr>
          <w:rFonts w:ascii="Arial MT"/>
          <w:spacing w:val="-7"/>
          <w:sz w:val="18"/>
        </w:rPr>
        <w:t> </w:t>
      </w:r>
      <w:hyperlink r:id="rId11">
        <w:r>
          <w:rPr>
            <w:rFonts w:ascii="Arial MT"/>
            <w:color w:val="1154CC"/>
            <w:sz w:val="18"/>
            <w:u w:val="single" w:color="1154CC"/>
          </w:rPr>
          <w:t>https://www.liceocarducci.edu.it</w:t>
        </w:r>
      </w:hyperlink>
      <w:r>
        <w:rPr>
          <w:rFonts w:ascii="Arial MT"/>
          <w:color w:val="1154CC"/>
          <w:spacing w:val="-2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7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mecc.: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PIPM030002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7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fiscale: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80006190500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7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univoco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ufficio: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pacing w:val="-2"/>
          <w:sz w:val="18"/>
        </w:rPr>
        <w:t>UFK69O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19"/>
        <w:rPr>
          <w:rFonts w:ascii="Arial MT"/>
        </w:rPr>
      </w:pPr>
    </w:p>
    <w:p>
      <w:pPr>
        <w:pStyle w:val="Heading1"/>
        <w:spacing w:line="276" w:lineRule="auto"/>
        <w:ind w:left="2708" w:right="147" w:hanging="2298"/>
      </w:pPr>
      <w:r>
        <w:rPr/>
        <w:t>DICHIARAZIONE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INESISTENZA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CAUSA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INCOMPATIBILITÀ,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CONFLITTO</w:t>
      </w:r>
      <w:r>
        <w:rPr>
          <w:spacing w:val="-5"/>
        </w:rPr>
        <w:t> </w:t>
      </w:r>
      <w:r>
        <w:rPr/>
        <w:t>DI INTERESSI E DI ASTENSIONE - AVVISO 8747</w:t>
      </w:r>
    </w:p>
    <w:p>
      <w:pPr>
        <w:pStyle w:val="BodyText"/>
        <w:spacing w:before="120"/>
        <w:ind w:left="1132"/>
      </w:pPr>
      <w:r>
        <w:rPr/>
        <w:t>(resa</w:t>
      </w:r>
      <w:r>
        <w:rPr>
          <w:spacing w:val="-5"/>
        </w:rPr>
        <w:t> </w:t>
      </w:r>
      <w:r>
        <w:rPr/>
        <w:t>nelle</w:t>
      </w:r>
      <w:r>
        <w:rPr>
          <w:spacing w:val="-3"/>
        </w:rPr>
        <w:t> </w:t>
      </w:r>
      <w:r>
        <w:rPr/>
        <w:t>forme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cui</w:t>
      </w:r>
      <w:r>
        <w:rPr>
          <w:spacing w:val="-2"/>
        </w:rPr>
        <w:t> </w:t>
      </w:r>
      <w:r>
        <w:rPr/>
        <w:t>agli</w:t>
      </w:r>
      <w:r>
        <w:rPr>
          <w:spacing w:val="-3"/>
        </w:rPr>
        <w:t> </w:t>
      </w:r>
      <w:r>
        <w:rPr/>
        <w:t>artt.</w:t>
      </w:r>
      <w:r>
        <w:rPr>
          <w:spacing w:val="-3"/>
        </w:rPr>
        <w:t> </w:t>
      </w:r>
      <w:r>
        <w:rPr/>
        <w:t>46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47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</w:t>
      </w:r>
      <w:r>
        <w:rPr>
          <w:spacing w:val="-2"/>
        </w:rPr>
        <w:t> </w:t>
      </w:r>
      <w:r>
        <w:rPr/>
        <w:t>445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28</w:t>
      </w:r>
      <w:r>
        <w:rPr>
          <w:spacing w:val="-3"/>
        </w:rPr>
        <w:t> </w:t>
      </w:r>
      <w:r>
        <w:rPr/>
        <w:t>dicembre</w:t>
      </w:r>
      <w:r>
        <w:rPr>
          <w:spacing w:val="-2"/>
        </w:rPr>
        <w:t> 2000)</w:t>
      </w:r>
    </w:p>
    <w:p>
      <w:pPr>
        <w:pStyle w:val="Heading1"/>
        <w:spacing w:line="276" w:lineRule="auto" w:before="157"/>
        <w:jc w:val="both"/>
      </w:pPr>
      <w:r>
        <w:rPr/>
        <w:t>OGGETTO:</w:t>
      </w:r>
      <w:r>
        <w:rPr>
          <w:spacing w:val="-17"/>
        </w:rPr>
        <w:t> </w:t>
      </w:r>
      <w:r>
        <w:rPr/>
        <w:t>AVVISO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SELEZIONE</w:t>
      </w:r>
      <w:r>
        <w:rPr>
          <w:spacing w:val="-17"/>
        </w:rPr>
        <w:t> </w:t>
      </w:r>
      <w:r>
        <w:rPr/>
        <w:t>AVVISO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SELEZIONE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DOCENTI</w:t>
      </w:r>
      <w:r>
        <w:rPr>
          <w:spacing w:val="-17"/>
        </w:rPr>
        <w:t> </w:t>
      </w:r>
      <w:r>
        <w:rPr/>
        <w:t>FORMATORI</w:t>
      </w:r>
      <w:r>
        <w:rPr>
          <w:spacing w:val="-17"/>
        </w:rPr>
        <w:t> </w:t>
      </w:r>
      <w:r>
        <w:rPr/>
        <w:t>ESPERTI INTERNI PER CORSI DI POTENZIAMENTO MATERIE CURRICULARI AZIONE 2 D.M 19</w:t>
      </w:r>
    </w:p>
    <w:p>
      <w:pPr>
        <w:pStyle w:val="BodyText"/>
        <w:rPr>
          <w:b/>
        </w:rPr>
      </w:pPr>
    </w:p>
    <w:p>
      <w:pPr>
        <w:pStyle w:val="BodyText"/>
        <w:spacing w:before="33"/>
        <w:rPr>
          <w:b/>
        </w:rPr>
      </w:pPr>
    </w:p>
    <w:p>
      <w:pPr>
        <w:pStyle w:val="BodyText"/>
        <w:spacing w:line="276" w:lineRule="auto"/>
        <w:ind w:left="141" w:right="6"/>
        <w:jc w:val="both"/>
      </w:pPr>
      <w:r>
        <w:rPr/>
        <w:t>Piano Nazionale di Ripresa e Resilienza, Missione 4 – Istruzione e ricerca, Componente 1 – Potenziamento dell’offerta dei servizi di istruzione: dagli asili nido alle università – Investimento 1.4 Intervento</w:t>
      </w:r>
      <w:r>
        <w:rPr>
          <w:spacing w:val="-9"/>
        </w:rPr>
        <w:t> </w:t>
      </w:r>
      <w:r>
        <w:rPr/>
        <w:t>straordinario</w:t>
      </w:r>
      <w:r>
        <w:rPr>
          <w:spacing w:val="-9"/>
        </w:rPr>
        <w:t> </w:t>
      </w:r>
      <w:r>
        <w:rPr/>
        <w:t>finalizzato</w:t>
      </w:r>
      <w:r>
        <w:rPr>
          <w:spacing w:val="-9"/>
        </w:rPr>
        <w:t> </w:t>
      </w:r>
      <w:r>
        <w:rPr/>
        <w:t>alla</w:t>
      </w:r>
      <w:r>
        <w:rPr>
          <w:spacing w:val="-9"/>
        </w:rPr>
        <w:t> </w:t>
      </w:r>
      <w:r>
        <w:rPr/>
        <w:t>riduzione</w:t>
      </w:r>
      <w:r>
        <w:rPr>
          <w:spacing w:val="-9"/>
        </w:rPr>
        <w:t> </w:t>
      </w:r>
      <w:r>
        <w:rPr/>
        <w:t>dei</w:t>
      </w:r>
      <w:r>
        <w:rPr>
          <w:spacing w:val="-9"/>
        </w:rPr>
        <w:t> </w:t>
      </w:r>
      <w:r>
        <w:rPr/>
        <w:t>divari</w:t>
      </w:r>
      <w:r>
        <w:rPr>
          <w:spacing w:val="-9"/>
        </w:rPr>
        <w:t> </w:t>
      </w:r>
      <w:r>
        <w:rPr/>
        <w:t>territoriali</w:t>
      </w:r>
      <w:r>
        <w:rPr>
          <w:spacing w:val="-9"/>
        </w:rPr>
        <w:t> </w:t>
      </w:r>
      <w:r>
        <w:rPr/>
        <w:t>nelle</w:t>
      </w:r>
      <w:r>
        <w:rPr>
          <w:spacing w:val="-9"/>
        </w:rPr>
        <w:t> </w:t>
      </w:r>
      <w:r>
        <w:rPr/>
        <w:t>scuole</w:t>
      </w:r>
      <w:r>
        <w:rPr>
          <w:spacing w:val="-9"/>
        </w:rPr>
        <w:t> </w:t>
      </w:r>
      <w:r>
        <w:rPr/>
        <w:t>secondarie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primo 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secondo</w:t>
      </w:r>
      <w:r>
        <w:rPr>
          <w:spacing w:val="-5"/>
        </w:rPr>
        <w:t> </w:t>
      </w:r>
      <w:r>
        <w:rPr/>
        <w:t>grado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lotta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dispersione</w:t>
      </w:r>
      <w:r>
        <w:rPr>
          <w:spacing w:val="-5"/>
        </w:rPr>
        <w:t> </w:t>
      </w:r>
      <w:r>
        <w:rPr/>
        <w:t>scolastica,.Interventi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tutoraggio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formazione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 riduzione dei divari negli apprendimenti e il contrasto alla dispersione scolastica</w:t>
      </w:r>
    </w:p>
    <w:p>
      <w:pPr>
        <w:pStyle w:val="BodyText"/>
        <w:spacing w:before="120"/>
        <w:ind w:left="141"/>
        <w:jc w:val="both"/>
      </w:pPr>
      <w:r>
        <w:rPr/>
        <w:t>(D.M.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febbraio</w:t>
      </w:r>
      <w:r>
        <w:rPr>
          <w:spacing w:val="-3"/>
        </w:rPr>
        <w:t> </w:t>
      </w:r>
      <w:r>
        <w:rPr/>
        <w:t>2024,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>
          <w:spacing w:val="-5"/>
        </w:rPr>
        <w:t>19)</w:t>
      </w:r>
    </w:p>
    <w:p>
      <w:pPr>
        <w:spacing w:before="237"/>
        <w:ind w:left="141" w:right="0" w:firstLine="0"/>
        <w:jc w:val="both"/>
        <w:rPr>
          <w:sz w:val="20"/>
        </w:rPr>
      </w:pPr>
      <w:r>
        <w:rPr>
          <w:b/>
          <w:sz w:val="20"/>
        </w:rPr>
        <w:t>Titolo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progetto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“Equità</w:t>
      </w:r>
      <w:r>
        <w:rPr>
          <w:spacing w:val="-7"/>
          <w:sz w:val="20"/>
        </w:rPr>
        <w:t> </w:t>
      </w:r>
      <w:r>
        <w:rPr>
          <w:sz w:val="20"/>
        </w:rPr>
        <w:t>Educativa:oltre</w:t>
      </w:r>
      <w:r>
        <w:rPr>
          <w:spacing w:val="-6"/>
          <w:sz w:val="20"/>
        </w:rPr>
        <w:t> </w:t>
      </w:r>
      <w:r>
        <w:rPr>
          <w:sz w:val="20"/>
        </w:rPr>
        <w:t>il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Divario”</w:t>
      </w:r>
    </w:p>
    <w:p>
      <w:pPr>
        <w:pStyle w:val="BodyText"/>
        <w:spacing w:before="236"/>
        <w:ind w:left="141"/>
        <w:jc w:val="both"/>
      </w:pPr>
      <w:r>
        <w:rPr>
          <w:b/>
          <w:spacing w:val="-2"/>
        </w:rPr>
        <w:t>CNP</w:t>
      </w:r>
      <w:r>
        <w:rPr>
          <w:spacing w:val="-2"/>
        </w:rPr>
        <w:t>:</w:t>
      </w:r>
      <w:r>
        <w:rPr>
          <w:spacing w:val="25"/>
        </w:rPr>
        <w:t> </w:t>
      </w:r>
      <w:r>
        <w:rPr>
          <w:spacing w:val="-2"/>
        </w:rPr>
        <w:t>M4C1I1.4-2024-1322-P-52143</w:t>
      </w:r>
    </w:p>
    <w:p>
      <w:pPr>
        <w:pStyle w:val="BodyText"/>
        <w:spacing w:before="236"/>
        <w:ind w:left="141"/>
        <w:jc w:val="both"/>
      </w:pPr>
      <w:r>
        <w:rPr>
          <w:b/>
        </w:rPr>
        <w:t>CUP</w:t>
      </w:r>
      <w:r>
        <w:rPr/>
        <w:t>:</w:t>
      </w:r>
      <w:r>
        <w:rPr>
          <w:spacing w:val="-2"/>
        </w:rPr>
        <w:t> H54D21000670006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tabs>
          <w:tab w:pos="7545" w:val="left" w:leader="none"/>
          <w:tab w:pos="9061" w:val="left" w:leader="none"/>
        </w:tabs>
        <w:spacing w:line="360" w:lineRule="auto"/>
        <w:ind w:left="141" w:right="73"/>
      </w:pPr>
      <w:r>
        <w:rPr/>
        <w:t>Il/La sottoscritto/a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servizio</w:t>
      </w:r>
      <w:r>
        <w:rPr>
          <w:spacing w:val="-10"/>
        </w:rPr>
        <w:t> </w:t>
      </w:r>
      <w:r>
        <w:rPr/>
        <w:t>presso</w:t>
      </w:r>
      <w:r>
        <w:rPr>
          <w:spacing w:val="-10"/>
        </w:rPr>
        <w:t> </w:t>
      </w:r>
      <w:r>
        <w:rPr/>
        <w:t>codesta Istituzione scolastica, con la qualifica di Docente di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25"/>
        </w:rPr>
        <w:t> </w:t>
      </w:r>
      <w:r>
        <w:rPr/>
        <w:t>in</w:t>
      </w:r>
      <w:r>
        <w:rPr>
          <w:spacing w:val="-6"/>
        </w:rPr>
        <w:t> </w:t>
      </w:r>
      <w:r>
        <w:rPr/>
        <w:t>relazione all’incarico nell’ambito della selezione volta al conferimento di un incarico individuale oggetto dell’avviso 8747</w: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spacing w:line="276" w:lineRule="auto"/>
        <w:ind w:left="991" w:right="147" w:hanging="850"/>
      </w:pPr>
      <w:r>
        <w:rPr>
          <w:b/>
        </w:rPr>
        <w:t>VISTA</w:t>
      </w:r>
      <w:r>
        <w:rPr>
          <w:b/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legge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agosto</w:t>
      </w:r>
      <w:r>
        <w:rPr>
          <w:spacing w:val="-3"/>
        </w:rPr>
        <w:t> </w:t>
      </w:r>
      <w:r>
        <w:rPr/>
        <w:t>1990,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241,</w:t>
      </w:r>
      <w:r>
        <w:rPr>
          <w:spacing w:val="-3"/>
        </w:rPr>
        <w:t> </w:t>
      </w:r>
      <w:r>
        <w:rPr/>
        <w:t>recante</w:t>
      </w:r>
      <w:r>
        <w:rPr>
          <w:spacing w:val="-3"/>
        </w:rPr>
        <w:t> </w:t>
      </w:r>
      <w:r>
        <w:rPr/>
        <w:t>«Nuove</w:t>
      </w:r>
      <w:r>
        <w:rPr>
          <w:spacing w:val="-3"/>
        </w:rPr>
        <w:t> </w:t>
      </w:r>
      <w:r>
        <w:rPr/>
        <w:t>norme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procedimento amministrativo e di diritto di accesso ai documenti amministrativi»;</w:t>
      </w:r>
    </w:p>
    <w:p>
      <w:pPr>
        <w:pStyle w:val="BodyText"/>
        <w:spacing w:before="120"/>
        <w:ind w:left="141"/>
      </w:pPr>
      <w:r>
        <w:rPr>
          <w:b/>
        </w:rPr>
        <w:t>VISTI</w:t>
      </w:r>
      <w:r>
        <w:rPr>
          <w:b/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particolare,</w:t>
      </w:r>
      <w:r>
        <w:rPr>
          <w:spacing w:val="-4"/>
        </w:rPr>
        <w:t> </w:t>
      </w:r>
      <w:r>
        <w:rPr/>
        <w:t>gli</w:t>
      </w:r>
      <w:r>
        <w:rPr>
          <w:spacing w:val="-4"/>
        </w:rPr>
        <w:t> </w:t>
      </w:r>
      <w:r>
        <w:rPr/>
        <w:t>articoli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6-bis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/>
        <w:t>predetta</w:t>
      </w:r>
      <w:r>
        <w:rPr>
          <w:spacing w:val="-4"/>
        </w:rPr>
        <w:t> </w:t>
      </w:r>
      <w:r>
        <w:rPr>
          <w:spacing w:val="-2"/>
        </w:rPr>
        <w:t>legge;</w:t>
      </w:r>
    </w:p>
    <w:p>
      <w:pPr>
        <w:pStyle w:val="BodyText"/>
        <w:spacing w:line="276" w:lineRule="auto" w:before="156"/>
        <w:ind w:left="991" w:right="147" w:hanging="850"/>
      </w:pPr>
      <w:r>
        <w:rPr>
          <w:b/>
        </w:rPr>
        <w:t>VISTO</w:t>
      </w:r>
      <w:r>
        <w:rPr>
          <w:b/>
          <w:spacing w:val="-2"/>
        </w:rPr>
        <w:t> </w:t>
      </w:r>
      <w:r>
        <w:rPr/>
        <w:t>il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legislativo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marzo</w:t>
      </w:r>
      <w:r>
        <w:rPr>
          <w:spacing w:val="-4"/>
        </w:rPr>
        <w:t> </w:t>
      </w:r>
      <w:r>
        <w:rPr/>
        <w:t>2001,</w:t>
      </w:r>
      <w:r>
        <w:rPr>
          <w:spacing w:val="-4"/>
        </w:rPr>
        <w:t> </w:t>
      </w:r>
      <w:r>
        <w:rPr/>
        <w:t>n.</w:t>
      </w:r>
      <w:r>
        <w:rPr>
          <w:spacing w:val="-4"/>
        </w:rPr>
        <w:t> </w:t>
      </w:r>
      <w:r>
        <w:rPr/>
        <w:t>165,</w:t>
      </w:r>
      <w:r>
        <w:rPr>
          <w:spacing w:val="-4"/>
        </w:rPr>
        <w:t> </w:t>
      </w:r>
      <w:r>
        <w:rPr/>
        <w:t>recante</w:t>
      </w:r>
      <w:r>
        <w:rPr>
          <w:spacing w:val="-4"/>
        </w:rPr>
        <w:t> </w:t>
      </w:r>
      <w:r>
        <w:rPr/>
        <w:t>«Norme</w:t>
      </w:r>
      <w:r>
        <w:rPr>
          <w:spacing w:val="-4"/>
        </w:rPr>
        <w:t> </w:t>
      </w:r>
      <w:r>
        <w:rPr/>
        <w:t>generali</w:t>
      </w:r>
      <w:r>
        <w:rPr>
          <w:spacing w:val="-4"/>
        </w:rPr>
        <w:t> </w:t>
      </w:r>
      <w:r>
        <w:rPr/>
        <w:t>sull’ordinamento</w:t>
      </w:r>
      <w:r>
        <w:rPr>
          <w:spacing w:val="-4"/>
        </w:rPr>
        <w:t> </w:t>
      </w:r>
      <w:r>
        <w:rPr/>
        <w:t>del lavoro alle dipendenze delle amministrazioni pubbliche»;</w:t>
      </w:r>
    </w:p>
    <w:p>
      <w:pPr>
        <w:pStyle w:val="BodyText"/>
        <w:spacing w:line="276" w:lineRule="auto" w:before="120"/>
        <w:ind w:left="991" w:hanging="850"/>
      </w:pPr>
      <w:r>
        <w:rPr>
          <w:b/>
        </w:rPr>
        <w:t>VISTO</w:t>
      </w:r>
      <w:r>
        <w:rPr>
          <w:b/>
          <w:spacing w:val="-1"/>
        </w:rPr>
        <w:t> </w:t>
      </w:r>
      <w:r>
        <w:rPr/>
        <w:t>il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aprile</w:t>
      </w:r>
      <w:r>
        <w:rPr>
          <w:spacing w:val="-3"/>
        </w:rPr>
        <w:t> </w:t>
      </w:r>
      <w:r>
        <w:rPr/>
        <w:t>2013,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39,</w:t>
      </w:r>
      <w:r>
        <w:rPr>
          <w:spacing w:val="-3"/>
        </w:rPr>
        <w:t> </w:t>
      </w:r>
      <w:r>
        <w:rPr/>
        <w:t>recante</w:t>
      </w:r>
      <w:r>
        <w:rPr>
          <w:spacing w:val="-3"/>
        </w:rPr>
        <w:t> </w:t>
      </w:r>
      <w:r>
        <w:rPr/>
        <w:t>«Disposizioni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inconferibilità</w:t>
      </w:r>
      <w:r>
        <w:rPr>
          <w:spacing w:val="-3"/>
        </w:rPr>
        <w:t> </w:t>
      </w:r>
      <w:r>
        <w:rPr/>
        <w:t>e incompatibilità di incarichi presso le pubbliche amministrazioni e presso gli enti privati in controllo</w:t>
      </w:r>
      <w:r>
        <w:rPr>
          <w:spacing w:val="-3"/>
        </w:rPr>
        <w:t> </w:t>
      </w:r>
      <w:r>
        <w:rPr/>
        <w:t>pubblico,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norma</w:t>
      </w:r>
      <w:r>
        <w:rPr>
          <w:spacing w:val="-3"/>
        </w:rPr>
        <w:t> </w:t>
      </w:r>
      <w:r>
        <w:rPr/>
        <w:t>dell’articolo</w:t>
      </w:r>
      <w:r>
        <w:rPr>
          <w:spacing w:val="-3"/>
        </w:rPr>
        <w:t> </w:t>
      </w:r>
      <w:r>
        <w:rPr/>
        <w:t>1,</w:t>
      </w:r>
      <w:r>
        <w:rPr>
          <w:spacing w:val="-3"/>
        </w:rPr>
        <w:t> </w:t>
      </w:r>
      <w:r>
        <w:rPr/>
        <w:t>commi</w:t>
      </w:r>
      <w:r>
        <w:rPr>
          <w:spacing w:val="-3"/>
        </w:rPr>
        <w:t> </w:t>
      </w:r>
      <w:r>
        <w:rPr/>
        <w:t>49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50,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legge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novembre</w:t>
      </w:r>
      <w:r>
        <w:rPr>
          <w:spacing w:val="-3"/>
        </w:rPr>
        <w:t> </w:t>
      </w:r>
      <w:r>
        <w:rPr/>
        <w:t>2012,</w:t>
      </w:r>
      <w:r>
        <w:rPr>
          <w:spacing w:val="-3"/>
        </w:rPr>
        <w:t> </w:t>
      </w:r>
      <w:r>
        <w:rPr/>
        <w:t>n.</w:t>
      </w:r>
    </w:p>
    <w:p>
      <w:pPr>
        <w:pStyle w:val="BodyText"/>
        <w:ind w:left="991"/>
      </w:pPr>
      <w:r>
        <w:rPr>
          <w:spacing w:val="-2"/>
        </w:rPr>
        <w:t>190»;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645" w:top="540" w:bottom="840" w:left="708" w:right="850"/>
          <w:pgNumType w:start="1"/>
        </w:sectPr>
      </w:pPr>
    </w:p>
    <w:p>
      <w:pPr>
        <w:pStyle w:val="BodyText"/>
        <w:spacing w:line="276" w:lineRule="auto" w:before="88"/>
        <w:ind w:left="992" w:hanging="850"/>
      </w:pPr>
      <w:r>
        <w:rPr>
          <w:b/>
        </w:rPr>
        <w:t>VISTO</w:t>
      </w:r>
      <w:r>
        <w:rPr>
          <w:b/>
          <w:spacing w:val="-2"/>
        </w:rPr>
        <w:t> </w:t>
      </w:r>
      <w:r>
        <w:rPr/>
        <w:t>il</w:t>
      </w:r>
      <w:r>
        <w:rPr>
          <w:spacing w:val="-4"/>
        </w:rPr>
        <w:t> </w:t>
      </w:r>
      <w:r>
        <w:rPr/>
        <w:t>Codice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comportamento</w:t>
      </w:r>
      <w:r>
        <w:rPr>
          <w:spacing w:val="-4"/>
        </w:rPr>
        <w:t> </w:t>
      </w:r>
      <w:r>
        <w:rPr/>
        <w:t>dei</w:t>
      </w:r>
      <w:r>
        <w:rPr>
          <w:spacing w:val="-4"/>
        </w:rPr>
        <w:t> </w:t>
      </w:r>
      <w:r>
        <w:rPr/>
        <w:t>dipendenti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Ministero</w:t>
      </w:r>
      <w:r>
        <w:rPr>
          <w:spacing w:val="-4"/>
        </w:rPr>
        <w:t> </w:t>
      </w:r>
      <w:r>
        <w:rPr/>
        <w:t>dell’istruzione,</w:t>
      </w:r>
      <w:r>
        <w:rPr>
          <w:spacing w:val="-4"/>
        </w:rPr>
        <w:t> </w:t>
      </w:r>
      <w:r>
        <w:rPr/>
        <w:t>adottato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D.M.</w:t>
      </w:r>
      <w:r>
        <w:rPr>
          <w:spacing w:val="-4"/>
        </w:rPr>
        <w:t> </w:t>
      </w:r>
      <w:r>
        <w:rPr/>
        <w:t>del 26 aprile 2022, n. 105;</w:t>
      </w:r>
    </w:p>
    <w:p>
      <w:pPr>
        <w:pStyle w:val="BodyText"/>
        <w:spacing w:line="276" w:lineRule="auto" w:before="120"/>
        <w:ind w:left="992" w:hanging="850"/>
      </w:pPr>
      <w:r>
        <w:rPr>
          <w:b/>
        </w:rPr>
        <w:t>VISTA</w:t>
      </w:r>
      <w:r>
        <w:rPr>
          <w:b/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legge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novembre</w:t>
      </w:r>
      <w:r>
        <w:rPr>
          <w:spacing w:val="-3"/>
        </w:rPr>
        <w:t> </w:t>
      </w:r>
      <w:r>
        <w:rPr/>
        <w:t>2012,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190,</w:t>
      </w:r>
      <w:r>
        <w:rPr>
          <w:spacing w:val="-3"/>
        </w:rPr>
        <w:t> </w:t>
      </w:r>
      <w:r>
        <w:rPr/>
        <w:t>recante</w:t>
      </w:r>
      <w:r>
        <w:rPr>
          <w:spacing w:val="-3"/>
        </w:rPr>
        <w:t> </w:t>
      </w:r>
      <w:r>
        <w:rPr/>
        <w:t>«Disposizioni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prevenzione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repressione della corruzione e dell’illegalità nella pubblica amministrazione»;</w:t>
      </w:r>
    </w:p>
    <w:p>
      <w:pPr>
        <w:pStyle w:val="Heading1"/>
        <w:spacing w:before="120"/>
        <w:ind w:left="186" w:right="45"/>
        <w:jc w:val="center"/>
      </w:pPr>
      <w:r>
        <w:rPr>
          <w:spacing w:val="-2"/>
        </w:rPr>
        <w:t>DICHIARA</w:t>
      </w:r>
    </w:p>
    <w:p>
      <w:pPr>
        <w:pStyle w:val="BodyText"/>
        <w:spacing w:line="276" w:lineRule="auto" w:before="156"/>
        <w:ind w:left="142"/>
      </w:pPr>
      <w:r>
        <w:rPr/>
        <w:t>consapevole che la falsità in atti e le dichiarazioni mendaci sono punite ai sensi del codice penale e delle leggi speciali in materia e che, laddove dovesse emergere la non veridicità di quanto qui dichiarato,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avrà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decadenza</w:t>
      </w:r>
      <w:r>
        <w:rPr>
          <w:spacing w:val="-3"/>
        </w:rPr>
        <w:t> </w:t>
      </w:r>
      <w:r>
        <w:rPr/>
        <w:t>dai</w:t>
      </w:r>
      <w:r>
        <w:rPr>
          <w:spacing w:val="-3"/>
        </w:rPr>
        <w:t> </w:t>
      </w:r>
      <w:r>
        <w:rPr/>
        <w:t>benefici</w:t>
      </w:r>
      <w:r>
        <w:rPr>
          <w:spacing w:val="-3"/>
        </w:rPr>
        <w:t> </w:t>
      </w:r>
      <w:r>
        <w:rPr/>
        <w:t>eventualmente</w:t>
      </w:r>
      <w:r>
        <w:rPr>
          <w:spacing w:val="-3"/>
        </w:rPr>
        <w:t> </w:t>
      </w:r>
      <w:r>
        <w:rPr/>
        <w:t>ottenuti</w:t>
      </w:r>
      <w:r>
        <w:rPr>
          <w:spacing w:val="-3"/>
        </w:rPr>
        <w:t> </w:t>
      </w: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3"/>
        </w:rPr>
        <w:t> </w:t>
      </w:r>
      <w:r>
        <w:rPr/>
        <w:t>dell’art.</w:t>
      </w:r>
      <w:r>
        <w:rPr>
          <w:spacing w:val="-3"/>
        </w:rPr>
        <w:t> </w:t>
      </w:r>
      <w:r>
        <w:rPr/>
        <w:t>75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 445 del 28 dicembre 2000 e l’applicazione di ogni altra sanzione prevista dalla legge, nella predetta qualità, ai sensi e per gli effetti di cui agli artt. 46 e 47 del d.P.R. n. 445 del 28 dicembre 2000: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120" w:after="0"/>
        <w:ind w:left="862" w:right="822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trovarsi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situazione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incompatibilità,</w:t>
      </w:r>
      <w:r>
        <w:rPr>
          <w:spacing w:val="-4"/>
          <w:sz w:val="20"/>
        </w:rPr>
        <w:t> </w:t>
      </w:r>
      <w:r>
        <w:rPr>
          <w:sz w:val="20"/>
        </w:rPr>
        <w:t>ai</w:t>
      </w:r>
      <w:r>
        <w:rPr>
          <w:spacing w:val="-4"/>
          <w:sz w:val="20"/>
        </w:rPr>
        <w:t> </w:t>
      </w:r>
      <w:r>
        <w:rPr>
          <w:sz w:val="20"/>
        </w:rPr>
        <w:t>sensi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quanto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dal</w:t>
      </w:r>
      <w:r>
        <w:rPr>
          <w:spacing w:val="-4"/>
          <w:sz w:val="20"/>
        </w:rPr>
        <w:t> </w:t>
      </w:r>
      <w:r>
        <w:rPr>
          <w:sz w:val="20"/>
        </w:rPr>
        <w:t>d.lgs.</w:t>
      </w:r>
      <w:r>
        <w:rPr>
          <w:spacing w:val="-4"/>
          <w:sz w:val="20"/>
        </w:rPr>
        <w:t> </w:t>
      </w:r>
      <w:r>
        <w:rPr>
          <w:sz w:val="20"/>
        </w:rPr>
        <w:t>n. 39/2013 e dall’art. 53, del d.lgs. n. 165/2001;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59"/>
        <w:jc w:val="left"/>
        <w:rPr>
          <w:sz w:val="20"/>
        </w:rPr>
      </w:pPr>
      <w:r>
        <w:rPr>
          <w:sz w:val="20"/>
        </w:rPr>
        <w:t>ovvero,</w:t>
      </w:r>
      <w:r>
        <w:rPr>
          <w:spacing w:val="-5"/>
          <w:sz w:val="20"/>
        </w:rPr>
        <w:t> </w:t>
      </w:r>
      <w:r>
        <w:rPr>
          <w:sz w:val="20"/>
        </w:rPr>
        <w:t>nel</w:t>
      </w:r>
      <w:r>
        <w:rPr>
          <w:spacing w:val="-4"/>
          <w:sz w:val="20"/>
        </w:rPr>
        <w:t> </w:t>
      </w:r>
      <w:r>
        <w:rPr>
          <w:sz w:val="20"/>
        </w:rPr>
        <w:t>caso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sussistano</w:t>
      </w:r>
      <w:r>
        <w:rPr>
          <w:spacing w:val="-4"/>
          <w:sz w:val="20"/>
        </w:rPr>
        <w:t> </w:t>
      </w:r>
      <w:r>
        <w:rPr>
          <w:sz w:val="20"/>
        </w:rPr>
        <w:t>situazioni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incompatibilità,</w:t>
      </w:r>
      <w:r>
        <w:rPr>
          <w:spacing w:val="-4"/>
          <w:sz w:val="20"/>
        </w:rPr>
        <w:t> </w:t>
      </w:r>
      <w:r>
        <w:rPr>
          <w:sz w:val="20"/>
        </w:rPr>
        <w:t>che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stesse</w:t>
      </w:r>
      <w:r>
        <w:rPr>
          <w:spacing w:val="-4"/>
          <w:sz w:val="20"/>
        </w:rPr>
        <w:t> </w:t>
      </w:r>
      <w:r>
        <w:rPr>
          <w:sz w:val="20"/>
        </w:rPr>
        <w:t>sono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seguenti: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996950</wp:posOffset>
                </wp:positionH>
                <wp:positionV relativeFrom="paragraph">
                  <wp:posOffset>166049</wp:posOffset>
                </wp:positionV>
                <wp:extent cx="59677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6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0">
                              <a:moveTo>
                                <a:pt x="0" y="0"/>
                              </a:moveTo>
                              <a:lnTo>
                                <a:pt x="5967730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00061pt;margin-top:13.074732pt;width:469.9pt;height:.1pt;mso-position-horizontal-relative:page;mso-position-vertical-relative:paragraph;z-index:-15726592;mso-wrap-distance-left:0;mso-wrap-distance-right:0" id="docshape2" coordorigin="1570,261" coordsize="9398,0" path="m1570,261l10968,261e" filled="false" stroked="true" strokeweight=".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996950</wp:posOffset>
                </wp:positionH>
                <wp:positionV relativeFrom="paragraph">
                  <wp:posOffset>343548</wp:posOffset>
                </wp:positionV>
                <wp:extent cx="596773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6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0">
                              <a:moveTo>
                                <a:pt x="0" y="0"/>
                              </a:moveTo>
                              <a:lnTo>
                                <a:pt x="5967730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00061pt;margin-top:27.05105pt;width:469.9pt;height:.1pt;mso-position-horizontal-relative:page;mso-position-vertical-relative:paragraph;z-index:-15726080;mso-wrap-distance-left:0;mso-wrap-distance-right:0" id="docshape3" coordorigin="1570,541" coordsize="9398,0" path="m1570,541l10968,541e" filled="false" stroked="true" strokeweight=".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996950</wp:posOffset>
                </wp:positionH>
                <wp:positionV relativeFrom="paragraph">
                  <wp:posOffset>521047</wp:posOffset>
                </wp:positionV>
                <wp:extent cx="59677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6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0">
                              <a:moveTo>
                                <a:pt x="0" y="0"/>
                              </a:moveTo>
                              <a:lnTo>
                                <a:pt x="5967730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00061pt;margin-top:41.027367pt;width:469.9pt;height:.1pt;mso-position-horizontal-relative:page;mso-position-vertical-relative:paragraph;z-index:-15725568;mso-wrap-distance-left:0;mso-wrap-distance-right:0" id="docshape4" coordorigin="1570,821" coordsize="9398,0" path="m1570,821l10968,821e" filled="false" stroked="true" strokeweight=".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</w:pPr>
    </w:p>
    <w:p>
      <w:pPr>
        <w:pStyle w:val="BodyText"/>
        <w:spacing w:before="6"/>
      </w:pPr>
    </w:p>
    <w:p>
      <w:pPr>
        <w:tabs>
          <w:tab w:pos="4548" w:val="left" w:leader="none"/>
        </w:tabs>
        <w:spacing w:before="49"/>
        <w:ind w:left="862" w:right="0" w:firstLine="0"/>
        <w:jc w:val="left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36" w:after="0"/>
        <w:ind w:left="862" w:right="96" w:hanging="360"/>
        <w:jc w:val="left"/>
        <w:rPr>
          <w:sz w:val="20"/>
        </w:rPr>
      </w:pPr>
      <w:r>
        <w:rPr>
          <w:sz w:val="20"/>
        </w:rPr>
        <w:t>di non avere, direttamente o indirettamente, un interesse finanziario, economico o altro interesse</w:t>
      </w:r>
      <w:r>
        <w:rPr>
          <w:spacing w:val="-3"/>
          <w:sz w:val="20"/>
        </w:rPr>
        <w:t> </w:t>
      </w:r>
      <w:r>
        <w:rPr>
          <w:sz w:val="20"/>
        </w:rPr>
        <w:t>personale</w:t>
      </w:r>
      <w:r>
        <w:rPr>
          <w:spacing w:val="-3"/>
          <w:sz w:val="20"/>
        </w:rPr>
        <w:t> </w:t>
      </w:r>
      <w:r>
        <w:rPr>
          <w:sz w:val="20"/>
        </w:rPr>
        <w:t>nel</w:t>
      </w:r>
      <w:r>
        <w:rPr>
          <w:spacing w:val="-3"/>
          <w:sz w:val="20"/>
        </w:rPr>
        <w:t> </w:t>
      </w:r>
      <w:r>
        <w:rPr>
          <w:sz w:val="20"/>
        </w:rPr>
        <w:t>procedimento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esame</w:t>
      </w:r>
      <w:r>
        <w:rPr>
          <w:spacing w:val="-3"/>
          <w:sz w:val="20"/>
        </w:rPr>
        <w:t> </w:t>
      </w:r>
      <w:r>
        <w:rPr>
          <w:sz w:val="20"/>
        </w:rPr>
        <w:t>ai</w:t>
      </w:r>
      <w:r>
        <w:rPr>
          <w:spacing w:val="-3"/>
          <w:sz w:val="20"/>
        </w:rPr>
        <w:t> </w:t>
      </w:r>
      <w:r>
        <w:rPr>
          <w:sz w:val="20"/>
        </w:rPr>
        <w:t>sensi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gli</w:t>
      </w:r>
      <w:r>
        <w:rPr>
          <w:spacing w:val="-3"/>
          <w:sz w:val="20"/>
        </w:rPr>
        <w:t> </w:t>
      </w:r>
      <w:r>
        <w:rPr>
          <w:sz w:val="20"/>
        </w:rPr>
        <w:t>effetti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quanto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dal</w:t>
      </w:r>
    </w:p>
    <w:p>
      <w:pPr>
        <w:pStyle w:val="BodyText"/>
        <w:spacing w:line="276" w:lineRule="auto"/>
        <w:ind w:left="862"/>
      </w:pPr>
      <w:r>
        <w:rPr/>
        <w:t>D.M.</w:t>
      </w:r>
      <w:r>
        <w:rPr>
          <w:spacing w:val="-4"/>
        </w:rPr>
        <w:t> </w:t>
      </w:r>
      <w:r>
        <w:rPr/>
        <w:t>26</w:t>
      </w:r>
      <w:r>
        <w:rPr>
          <w:spacing w:val="-4"/>
        </w:rPr>
        <w:t> </w:t>
      </w:r>
      <w:r>
        <w:rPr/>
        <w:t>aprile</w:t>
      </w:r>
      <w:r>
        <w:rPr>
          <w:spacing w:val="-4"/>
        </w:rPr>
        <w:t> </w:t>
      </w:r>
      <w:r>
        <w:rPr/>
        <w:t>2022,</w:t>
      </w:r>
      <w:r>
        <w:rPr>
          <w:spacing w:val="-4"/>
        </w:rPr>
        <w:t> </w:t>
      </w:r>
      <w:r>
        <w:rPr/>
        <w:t>n.</w:t>
      </w:r>
      <w:r>
        <w:rPr>
          <w:spacing w:val="-4"/>
        </w:rPr>
        <w:t> </w:t>
      </w:r>
      <w:r>
        <w:rPr/>
        <w:t>105,</w:t>
      </w:r>
      <w:r>
        <w:rPr>
          <w:spacing w:val="-4"/>
        </w:rPr>
        <w:t> </w:t>
      </w:r>
      <w:r>
        <w:rPr/>
        <w:t>recante</w:t>
      </w:r>
      <w:r>
        <w:rPr>
          <w:spacing w:val="-4"/>
        </w:rPr>
        <w:t> </w:t>
      </w:r>
      <w:r>
        <w:rPr/>
        <w:t>il</w:t>
      </w:r>
      <w:r>
        <w:rPr>
          <w:spacing w:val="-4"/>
        </w:rPr>
        <w:t> </w:t>
      </w:r>
      <w:r>
        <w:rPr/>
        <w:t>Codice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Comportamento</w:t>
      </w:r>
      <w:r>
        <w:rPr>
          <w:spacing w:val="-4"/>
        </w:rPr>
        <w:t> </w:t>
      </w:r>
      <w:r>
        <w:rPr/>
        <w:t>dei</w:t>
      </w:r>
      <w:r>
        <w:rPr>
          <w:spacing w:val="-4"/>
        </w:rPr>
        <w:t> </w:t>
      </w:r>
      <w:r>
        <w:rPr/>
        <w:t>dipendenti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Ministero dell’istruzione e del merito, né di trovarsi in altra condizione di conflitto di interessi (neppure potenziale) ai sensi dell’art. 6-bis della legge 241/1990. In particolare, che l’assunzione dell’incarico di Responsabile del procedimento: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0" w:hanging="359"/>
        <w:jc w:val="left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> </w:t>
      </w:r>
      <w:r>
        <w:rPr>
          <w:sz w:val="20"/>
        </w:rPr>
        <w:t>coinvolge</w:t>
      </w:r>
      <w:r>
        <w:rPr>
          <w:spacing w:val="-6"/>
          <w:sz w:val="20"/>
        </w:rPr>
        <w:t> </w:t>
      </w:r>
      <w:r>
        <w:rPr>
          <w:sz w:val="20"/>
        </w:rPr>
        <w:t>interessi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propri;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76" w:lineRule="auto" w:before="37" w:after="0"/>
        <w:ind w:left="1582" w:right="306" w:hanging="360"/>
        <w:jc w:val="left"/>
        <w:rPr>
          <w:sz w:val="20"/>
        </w:rPr>
      </w:pPr>
      <w:r>
        <w:rPr>
          <w:sz w:val="20"/>
        </w:rPr>
        <w:t>non coinvolge interessi di parenti, affini entro il secondo grado, del coniuge o di conviventi,</w:t>
      </w:r>
      <w:r>
        <w:rPr>
          <w:spacing w:val="-4"/>
          <w:sz w:val="20"/>
        </w:rPr>
        <w:t> </w:t>
      </w:r>
      <w:r>
        <w:rPr>
          <w:sz w:val="20"/>
        </w:rPr>
        <w:t>oppure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persone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quali</w:t>
      </w:r>
      <w:r>
        <w:rPr>
          <w:spacing w:val="-4"/>
          <w:sz w:val="20"/>
        </w:rPr>
        <w:t> </w:t>
      </w:r>
      <w:r>
        <w:rPr>
          <w:sz w:val="20"/>
        </w:rPr>
        <w:t>abbia</w:t>
      </w:r>
      <w:r>
        <w:rPr>
          <w:spacing w:val="-4"/>
          <w:sz w:val="20"/>
        </w:rPr>
        <w:t> </w:t>
      </w:r>
      <w:r>
        <w:rPr>
          <w:sz w:val="20"/>
        </w:rPr>
        <w:t>rapporti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frequentazione</w:t>
      </w:r>
      <w:r>
        <w:rPr>
          <w:spacing w:val="-4"/>
          <w:sz w:val="20"/>
        </w:rPr>
        <w:t> </w:t>
      </w:r>
      <w:r>
        <w:rPr>
          <w:sz w:val="20"/>
        </w:rPr>
        <w:t>abituale;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76" w:lineRule="auto" w:before="0" w:after="0"/>
        <w:ind w:left="1582" w:right="486" w:hanging="360"/>
        <w:jc w:val="left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coinvolge</w:t>
      </w:r>
      <w:r>
        <w:rPr>
          <w:spacing w:val="-4"/>
          <w:sz w:val="20"/>
        </w:rPr>
        <w:t> </w:t>
      </w:r>
      <w:r>
        <w:rPr>
          <w:sz w:val="20"/>
        </w:rPr>
        <w:t>interessi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soggetti</w:t>
      </w:r>
      <w:r>
        <w:rPr>
          <w:spacing w:val="-4"/>
          <w:sz w:val="20"/>
        </w:rPr>
        <w:t> </w:t>
      </w:r>
      <w:r>
        <w:rPr>
          <w:sz w:val="20"/>
        </w:rPr>
        <w:t>od</w:t>
      </w:r>
      <w:r>
        <w:rPr>
          <w:spacing w:val="-4"/>
          <w:sz w:val="20"/>
        </w:rPr>
        <w:t> </w:t>
      </w:r>
      <w:r>
        <w:rPr>
          <w:sz w:val="20"/>
        </w:rPr>
        <w:t>organizzazioni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egli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il</w:t>
      </w:r>
      <w:r>
        <w:rPr>
          <w:spacing w:val="-4"/>
          <w:sz w:val="20"/>
        </w:rPr>
        <w:t> </w:t>
      </w:r>
      <w:r>
        <w:rPr>
          <w:sz w:val="20"/>
        </w:rPr>
        <w:t>coniuge</w:t>
      </w:r>
      <w:r>
        <w:rPr>
          <w:spacing w:val="-4"/>
          <w:sz w:val="20"/>
        </w:rPr>
        <w:t> </w:t>
      </w:r>
      <w:r>
        <w:rPr>
          <w:sz w:val="20"/>
        </w:rPr>
        <w:t>abbia causa pendente o grave inimicizia o rapporti di credito o debito significativi;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76" w:lineRule="auto" w:before="0" w:after="0"/>
        <w:ind w:left="1582" w:right="554" w:hanging="360"/>
        <w:jc w:val="left"/>
        <w:rPr>
          <w:sz w:val="20"/>
        </w:rPr>
      </w:pPr>
      <w:r>
        <w:rPr>
          <w:sz w:val="20"/>
        </w:rPr>
        <w:t>non coinvolge interessi di soggetti od organizzazioni di cui sia tutore, curatore, procuratore o agente, titolare effettivo, ovvero di enti, associazioni anche non riconosciute,</w:t>
      </w:r>
      <w:r>
        <w:rPr>
          <w:spacing w:val="-4"/>
          <w:sz w:val="20"/>
        </w:rPr>
        <w:t> </w:t>
      </w:r>
      <w:r>
        <w:rPr>
          <w:sz w:val="20"/>
        </w:rPr>
        <w:t>comitati,</w:t>
      </w:r>
      <w:r>
        <w:rPr>
          <w:spacing w:val="-4"/>
          <w:sz w:val="20"/>
        </w:rPr>
        <w:t> </w:t>
      </w:r>
      <w:r>
        <w:rPr>
          <w:sz w:val="20"/>
        </w:rPr>
        <w:t>società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stabilimenti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sia</w:t>
      </w:r>
      <w:r>
        <w:rPr>
          <w:spacing w:val="-4"/>
          <w:sz w:val="20"/>
        </w:rPr>
        <w:t> </w:t>
      </w:r>
      <w:r>
        <w:rPr>
          <w:sz w:val="20"/>
        </w:rPr>
        <w:t>amministratore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gerente</w:t>
      </w:r>
      <w:r>
        <w:rPr>
          <w:spacing w:val="-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dirigente;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0" w:after="0"/>
        <w:ind w:left="862" w:right="921" w:hanging="360"/>
        <w:jc w:val="left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sussistono</w:t>
      </w:r>
      <w:r>
        <w:rPr>
          <w:spacing w:val="-4"/>
          <w:sz w:val="20"/>
        </w:rPr>
        <w:t> </w:t>
      </w:r>
      <w:r>
        <w:rPr>
          <w:sz w:val="20"/>
        </w:rPr>
        <w:t>diverse</w:t>
      </w:r>
      <w:r>
        <w:rPr>
          <w:spacing w:val="-4"/>
          <w:sz w:val="20"/>
        </w:rPr>
        <w:t> </w:t>
      </w:r>
      <w:r>
        <w:rPr>
          <w:sz w:val="20"/>
        </w:rPr>
        <w:t>ragioni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opportunità</w:t>
      </w:r>
      <w:r>
        <w:rPr>
          <w:spacing w:val="-4"/>
          <w:sz w:val="20"/>
        </w:rPr>
        <w:t> </w:t>
      </w:r>
      <w:r>
        <w:rPr>
          <w:sz w:val="20"/>
        </w:rPr>
        <w:t>che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4"/>
          <w:sz w:val="20"/>
        </w:rPr>
        <w:t> </w:t>
      </w:r>
      <w:r>
        <w:rPr>
          <w:sz w:val="20"/>
        </w:rPr>
        <w:t>frappongano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conferimento dell’incarico in questione;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0" w:after="0"/>
        <w:ind w:left="862" w:right="1134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aver</w:t>
      </w:r>
      <w:r>
        <w:rPr>
          <w:spacing w:val="-3"/>
          <w:sz w:val="20"/>
        </w:rPr>
        <w:t> </w:t>
      </w:r>
      <w:r>
        <w:rPr>
          <w:sz w:val="20"/>
        </w:rPr>
        <w:t>preso</w:t>
      </w:r>
      <w:r>
        <w:rPr>
          <w:spacing w:val="-3"/>
          <w:sz w:val="20"/>
        </w:rPr>
        <w:t> </w:t>
      </w:r>
      <w:r>
        <w:rPr>
          <w:sz w:val="20"/>
        </w:rPr>
        <w:t>piena</w:t>
      </w:r>
      <w:r>
        <w:rPr>
          <w:spacing w:val="-3"/>
          <w:sz w:val="20"/>
        </w:rPr>
        <w:t> </w:t>
      </w:r>
      <w:r>
        <w:rPr>
          <w:sz w:val="20"/>
        </w:rPr>
        <w:t>cognizione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D.M.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3"/>
          <w:sz w:val="20"/>
        </w:rPr>
        <w:t> </w:t>
      </w:r>
      <w:r>
        <w:rPr>
          <w:sz w:val="20"/>
        </w:rPr>
        <w:t>aprile</w:t>
      </w:r>
      <w:r>
        <w:rPr>
          <w:spacing w:val="-3"/>
          <w:sz w:val="20"/>
        </w:rPr>
        <w:t> </w:t>
      </w:r>
      <w:r>
        <w:rPr>
          <w:sz w:val="20"/>
        </w:rPr>
        <w:t>2022,</w:t>
      </w:r>
      <w:r>
        <w:rPr>
          <w:spacing w:val="-3"/>
          <w:sz w:val="20"/>
        </w:rPr>
        <w:t> </w:t>
      </w:r>
      <w:r>
        <w:rPr>
          <w:sz w:val="20"/>
        </w:rPr>
        <w:t>n.</w:t>
      </w:r>
      <w:r>
        <w:rPr>
          <w:spacing w:val="-3"/>
          <w:sz w:val="20"/>
        </w:rPr>
        <w:t> </w:t>
      </w:r>
      <w:r>
        <w:rPr>
          <w:sz w:val="20"/>
        </w:rPr>
        <w:t>105,</w:t>
      </w:r>
      <w:r>
        <w:rPr>
          <w:spacing w:val="-3"/>
          <w:sz w:val="20"/>
        </w:rPr>
        <w:t> </w:t>
      </w:r>
      <w:r>
        <w:rPr>
          <w:sz w:val="20"/>
        </w:rPr>
        <w:t>recante</w:t>
      </w:r>
      <w:r>
        <w:rPr>
          <w:spacing w:val="-3"/>
          <w:sz w:val="20"/>
        </w:rPr>
        <w:t> </w:t>
      </w:r>
      <w:r>
        <w:rPr>
          <w:sz w:val="20"/>
        </w:rPr>
        <w:t>il</w:t>
      </w:r>
      <w:r>
        <w:rPr>
          <w:spacing w:val="-3"/>
          <w:sz w:val="20"/>
        </w:rPr>
        <w:t> </w:t>
      </w:r>
      <w:r>
        <w:rPr>
          <w:sz w:val="20"/>
        </w:rPr>
        <w:t>Codice</w:t>
      </w:r>
      <w:r>
        <w:rPr>
          <w:spacing w:val="-3"/>
          <w:sz w:val="20"/>
        </w:rPr>
        <w:t> </w:t>
      </w:r>
      <w:r>
        <w:rPr>
          <w:sz w:val="20"/>
        </w:rPr>
        <w:t>di Comportamento dei dipendenti del Ministero dell’istruzione e del merito;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0" w:after="0"/>
        <w:ind w:left="862" w:right="8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impegnarsi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comunicare</w:t>
      </w:r>
      <w:r>
        <w:rPr>
          <w:spacing w:val="-5"/>
          <w:sz w:val="20"/>
        </w:rPr>
        <w:t> </w:t>
      </w:r>
      <w:r>
        <w:rPr>
          <w:sz w:val="20"/>
        </w:rPr>
        <w:t>tempestivamente</w:t>
      </w:r>
      <w:r>
        <w:rPr>
          <w:spacing w:val="-5"/>
          <w:sz w:val="20"/>
        </w:rPr>
        <w:t> </w:t>
      </w:r>
      <w:r>
        <w:rPr>
          <w:sz w:val="20"/>
        </w:rPr>
        <w:t>all’Istituzione</w:t>
      </w:r>
      <w:r>
        <w:rPr>
          <w:spacing w:val="-5"/>
          <w:sz w:val="20"/>
        </w:rPr>
        <w:t> </w:t>
      </w:r>
      <w:r>
        <w:rPr>
          <w:sz w:val="20"/>
        </w:rPr>
        <w:t>scolastica</w:t>
      </w:r>
      <w:r>
        <w:rPr>
          <w:spacing w:val="-5"/>
          <w:sz w:val="20"/>
        </w:rPr>
        <w:t> </w:t>
      </w:r>
      <w:r>
        <w:rPr>
          <w:sz w:val="20"/>
        </w:rPr>
        <w:t>eventuali</w:t>
      </w:r>
      <w:r>
        <w:rPr>
          <w:spacing w:val="-5"/>
          <w:sz w:val="20"/>
        </w:rPr>
        <w:t> </w:t>
      </w:r>
      <w:r>
        <w:rPr>
          <w:sz w:val="20"/>
        </w:rPr>
        <w:t>variazioni</w:t>
      </w:r>
      <w:r>
        <w:rPr>
          <w:spacing w:val="-5"/>
          <w:sz w:val="20"/>
        </w:rPr>
        <w:t> </w:t>
      </w:r>
      <w:r>
        <w:rPr>
          <w:sz w:val="20"/>
        </w:rPr>
        <w:t>che dovessero intervenire nel corso dello svolgimento dell’incarico;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0" w:after="0"/>
        <w:ind w:left="862" w:right="177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impegnarsi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comunicare</w:t>
      </w:r>
      <w:r>
        <w:rPr>
          <w:spacing w:val="-5"/>
          <w:sz w:val="20"/>
        </w:rPr>
        <w:t> </w:t>
      </w:r>
      <w:r>
        <w:rPr>
          <w:sz w:val="20"/>
        </w:rPr>
        <w:t>all’Istituzione</w:t>
      </w:r>
      <w:r>
        <w:rPr>
          <w:spacing w:val="-5"/>
          <w:sz w:val="20"/>
        </w:rPr>
        <w:t> </w:t>
      </w:r>
      <w:r>
        <w:rPr>
          <w:sz w:val="20"/>
        </w:rPr>
        <w:t>scolastica</w:t>
      </w:r>
      <w:r>
        <w:rPr>
          <w:spacing w:val="-5"/>
          <w:sz w:val="20"/>
        </w:rPr>
        <w:t> </w:t>
      </w:r>
      <w:r>
        <w:rPr>
          <w:sz w:val="20"/>
        </w:rPr>
        <w:t>qualsiasi</w:t>
      </w:r>
      <w:r>
        <w:rPr>
          <w:spacing w:val="-5"/>
          <w:sz w:val="20"/>
        </w:rPr>
        <w:t> </w:t>
      </w:r>
      <w:r>
        <w:rPr>
          <w:sz w:val="20"/>
        </w:rPr>
        <w:t>altra</w:t>
      </w:r>
      <w:r>
        <w:rPr>
          <w:spacing w:val="-5"/>
          <w:sz w:val="20"/>
        </w:rPr>
        <w:t> </w:t>
      </w:r>
      <w:r>
        <w:rPr>
          <w:sz w:val="20"/>
        </w:rPr>
        <w:t>circostanza</w:t>
      </w:r>
      <w:r>
        <w:rPr>
          <w:spacing w:val="-5"/>
          <w:sz w:val="20"/>
        </w:rPr>
        <w:t> </w:t>
      </w:r>
      <w:r>
        <w:rPr>
          <w:sz w:val="20"/>
        </w:rPr>
        <w:t>sopravvenuta di carattere ostativo rispetto all’espletamento dell’incarico;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76" w:lineRule="auto" w:before="0" w:after="0"/>
        <w:ind w:left="862" w:right="64" w:hanging="360"/>
        <w:jc w:val="left"/>
        <w:rPr>
          <w:sz w:val="20"/>
        </w:rPr>
      </w:pPr>
      <w:r>
        <w:rPr>
          <w:sz w:val="20"/>
        </w:rPr>
        <w:t>di essere stato informato, ai sensi dell’art. 13 del Regolamento (UE) 2016/679 del</w:t>
      </w:r>
      <w:r>
        <w:rPr>
          <w:sz w:val="20"/>
        </w:rPr>
        <w:t> Parlamento europeo e del Consiglio del 27 aprile 2016 e del decreto legislativo 30 giugno 2003, n. 196, circa il trattamento dei dati personali raccolti e, in particolare, che tali dati saranno</w:t>
      </w:r>
      <w:r>
        <w:rPr>
          <w:spacing w:val="-4"/>
          <w:sz w:val="20"/>
        </w:rPr>
        <w:t> </w:t>
      </w:r>
      <w:r>
        <w:rPr>
          <w:sz w:val="20"/>
        </w:rPr>
        <w:t>trattati,</w:t>
      </w:r>
      <w:r>
        <w:rPr>
          <w:spacing w:val="-4"/>
          <w:sz w:val="20"/>
        </w:rPr>
        <w:t> </w:t>
      </w:r>
      <w:r>
        <w:rPr>
          <w:sz w:val="20"/>
        </w:rPr>
        <w:t>anche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strumenti</w:t>
      </w:r>
      <w:r>
        <w:rPr>
          <w:spacing w:val="-4"/>
          <w:sz w:val="20"/>
        </w:rPr>
        <w:t> </w:t>
      </w:r>
      <w:r>
        <w:rPr>
          <w:sz w:val="20"/>
        </w:rPr>
        <w:t>informatici,</w:t>
      </w:r>
      <w:r>
        <w:rPr>
          <w:spacing w:val="-4"/>
          <w:sz w:val="20"/>
        </w:rPr>
        <w:t> </w:t>
      </w:r>
      <w:r>
        <w:rPr>
          <w:sz w:val="20"/>
        </w:rPr>
        <w:t>esclusivamente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finalità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quali</w:t>
      </w:r>
      <w:r>
        <w:rPr>
          <w:spacing w:val="-4"/>
          <w:sz w:val="20"/>
        </w:rPr>
        <w:t> </w:t>
      </w:r>
      <w:r>
        <w:rPr>
          <w:sz w:val="20"/>
        </w:rPr>
        <w:t>le presenti dichiarazioni vengono rese e fornisce il relativo consenso.</w:t>
      </w:r>
    </w:p>
    <w:p>
      <w:pPr>
        <w:pStyle w:val="BodyText"/>
        <w:tabs>
          <w:tab w:pos="2306" w:val="left" w:leader="none"/>
          <w:tab w:pos="3739" w:val="left" w:leader="none"/>
          <w:tab w:pos="10116" w:val="left" w:leader="none"/>
        </w:tabs>
        <w:spacing w:before="200"/>
        <w:ind w:left="142"/>
        <w:rPr>
          <w:rFonts w:ascii="Times New Roman" w:hAnsi="Times New Roman"/>
        </w:rPr>
      </w:pPr>
      <w:r>
        <w:rPr/>
        <w:t>Pisa, lì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IL DICHIARANTE </w:t>
      </w:r>
      <w:r>
        <w:rPr>
          <w:rFonts w:ascii="Times New Roman" w:hAnsi="Times New Roman"/>
          <w:u w:val="single"/>
        </w:rPr>
        <w:tab/>
      </w:r>
    </w:p>
    <w:sectPr>
      <w:pgSz w:w="11910" w:h="16840"/>
      <w:pgMar w:header="0" w:footer="645" w:top="460" w:bottom="86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33056">
          <wp:simplePos x="0" y="0"/>
          <wp:positionH relativeFrom="page">
            <wp:posOffset>393614</wp:posOffset>
          </wp:positionH>
          <wp:positionV relativeFrom="page">
            <wp:posOffset>10143774</wp:posOffset>
          </wp:positionV>
          <wp:extent cx="6769354" cy="39734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354" cy="397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○"/>
      <w:lvlJc w:val="left"/>
      <w:pPr>
        <w:ind w:left="1582" w:hanging="360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42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45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6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1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94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862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1" w:right="3"/>
      <w:outlineLvl w:val="1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86" w:right="2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862" w:hanging="360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mailto:pipm030002@istruzione.it" TargetMode="External"/><Relationship Id="rId10" Type="http://schemas.openxmlformats.org/officeDocument/2006/relationships/hyperlink" Target="mailto:pipm030002@pec.istruzione.it" TargetMode="External"/><Relationship Id="rId11" Type="http://schemas.openxmlformats.org/officeDocument/2006/relationships/hyperlink" Target="https://www.liceocarducci.edu.it/" TargetMode="External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2025-05-24T10:10:37Z</dcterms:created>
  <dcterms:modified xsi:type="dcterms:W3CDTF">2025-05-24T10:10:37Z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LastSaved">
    <vt:filetime>2025-05-24T00:00:00Z</vt:filetime>
  </property>
  <property fmtid="{D5CDD505-2E9C-101B-9397-08002B2CF9AE}" pid="4" name="Producer">
    <vt:lpwstr>Pdftools SDK</vt:lpwstr>
  </property>
</Properties>
</file>